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EF4E" w14:textId="38D87ED7" w:rsidR="00FE118E" w:rsidRDefault="00FE118E" w:rsidP="00FE118E">
      <w:pPr>
        <w:ind w:right="99"/>
        <w:jc w:val="center"/>
        <w:rPr>
          <w:rFonts w:asciiTheme="minorHAnsi" w:eastAsia="Lucida Sans Unicode" w:hAnsiTheme="minorHAnsi" w:cstheme="minorHAnsi"/>
          <w:b/>
        </w:rPr>
      </w:pPr>
      <w:r>
        <w:rPr>
          <w:rFonts w:asciiTheme="minorHAnsi" w:eastAsia="Lucida Sans Unicode" w:hAnsiTheme="minorHAnsi" w:cstheme="minorHAnsi"/>
          <w:b/>
        </w:rPr>
        <w:t>LEI MUNICIPAL Nº 2.31</w:t>
      </w:r>
      <w:r>
        <w:rPr>
          <w:rFonts w:asciiTheme="minorHAnsi" w:eastAsia="Lucida Sans Unicode" w:hAnsiTheme="minorHAnsi" w:cstheme="minorHAnsi"/>
          <w:b/>
        </w:rPr>
        <w:t>8</w:t>
      </w:r>
      <w:r>
        <w:rPr>
          <w:rFonts w:asciiTheme="minorHAnsi" w:eastAsia="Lucida Sans Unicode" w:hAnsiTheme="minorHAnsi" w:cstheme="minorHAnsi"/>
          <w:b/>
        </w:rPr>
        <w:t>, DE 04 DE NOVEMBRO DE 2021.</w:t>
      </w:r>
    </w:p>
    <w:p w14:paraId="60ED3C48" w14:textId="77777777" w:rsidR="00FE118E" w:rsidRDefault="00FE118E" w:rsidP="00FE118E">
      <w:pPr>
        <w:ind w:left="4332"/>
        <w:rPr>
          <w:rFonts w:asciiTheme="minorHAnsi" w:hAnsiTheme="minorHAnsi" w:cstheme="minorHAnsi"/>
          <w:b/>
        </w:rPr>
      </w:pPr>
    </w:p>
    <w:p w14:paraId="11FE3930" w14:textId="77777777" w:rsidR="00FE118E" w:rsidRPr="00FE118E" w:rsidRDefault="00FE118E" w:rsidP="00FE118E">
      <w:pPr>
        <w:spacing w:before="240" w:after="240"/>
        <w:ind w:left="4536"/>
        <w:jc w:val="both"/>
        <w:rPr>
          <w:rFonts w:asciiTheme="minorHAnsi" w:hAnsiTheme="minorHAnsi" w:cstheme="minorHAnsi"/>
          <w:lang w:eastAsia="en-US"/>
        </w:rPr>
      </w:pPr>
      <w:bookmarkStart w:id="0" w:name="_Hlk85007588"/>
      <w:r w:rsidRPr="00FE118E">
        <w:rPr>
          <w:rFonts w:asciiTheme="minorHAnsi" w:hAnsiTheme="minorHAnsi" w:cstheme="minorHAnsi"/>
          <w:b/>
          <w:bCs/>
          <w:lang w:eastAsia="en-US"/>
        </w:rPr>
        <w:t>“INSTITUI O PROGRAMA DE RECUPERAÇÃO FISCAL - REFIS, DO MUNICÍPIO DE PUTINGA.</w:t>
      </w:r>
      <w:r w:rsidRPr="00FE118E">
        <w:rPr>
          <w:rFonts w:asciiTheme="minorHAnsi" w:hAnsiTheme="minorHAnsi" w:cstheme="minorHAnsi"/>
          <w:lang w:eastAsia="en-US"/>
        </w:rPr>
        <w:t>”</w:t>
      </w:r>
    </w:p>
    <w:bookmarkEnd w:id="0"/>
    <w:p w14:paraId="78D06F34" w14:textId="77777777" w:rsidR="00FE118E" w:rsidRDefault="00FE118E" w:rsidP="00FE118E">
      <w:pPr>
        <w:rPr>
          <w:rFonts w:asciiTheme="minorHAnsi" w:hAnsiTheme="minorHAnsi" w:cstheme="minorHAnsi"/>
        </w:rPr>
      </w:pPr>
    </w:p>
    <w:p w14:paraId="6F4724C2" w14:textId="77777777" w:rsidR="00FE118E" w:rsidRDefault="00FE118E" w:rsidP="00FE118E">
      <w:pPr>
        <w:spacing w:before="120" w:after="120"/>
        <w:ind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PAULO SERGIO LIMA DOS SANTOS</w:t>
      </w:r>
      <w:r>
        <w:rPr>
          <w:rFonts w:asciiTheme="minorHAnsi" w:hAnsiTheme="minorHAnsi" w:cstheme="minorHAnsi"/>
          <w:i/>
          <w:iCs/>
        </w:rPr>
        <w:t xml:space="preserve">, Prefeito Municipal de Putinga, Estado do Rio Grande do Sul, FAÇO SABER, em cumprimento ao disposto na </w:t>
      </w:r>
      <w:hyperlink r:id="rId4" w:history="1">
        <w:r>
          <w:rPr>
            <w:rStyle w:val="Hyperlink"/>
            <w:rFonts w:asciiTheme="minorHAnsi" w:hAnsiTheme="minorHAnsi" w:cstheme="minorHAnsi"/>
            <w:i/>
            <w:iCs/>
            <w:color w:val="548DD4"/>
          </w:rPr>
          <w:t>Lei Orgânica Municipal</w:t>
        </w:r>
      </w:hyperlink>
      <w:r>
        <w:rPr>
          <w:rFonts w:asciiTheme="minorHAnsi" w:hAnsiTheme="minorHAnsi" w:cstheme="minorHAnsi"/>
          <w:i/>
          <w:iCs/>
        </w:rPr>
        <w:t xml:space="preserve">, que o Poder Legislativo em Sessão Plenária aprovou e eu sanciono e </w:t>
      </w:r>
      <w:proofErr w:type="spellStart"/>
      <w:r>
        <w:rPr>
          <w:rFonts w:asciiTheme="minorHAnsi" w:hAnsiTheme="minorHAnsi" w:cstheme="minorHAnsi"/>
          <w:i/>
          <w:iCs/>
        </w:rPr>
        <w:t>publico</w:t>
      </w:r>
      <w:proofErr w:type="spellEnd"/>
      <w:r>
        <w:rPr>
          <w:rFonts w:asciiTheme="minorHAnsi" w:hAnsiTheme="minorHAnsi" w:cstheme="minorHAnsi"/>
          <w:i/>
          <w:iCs/>
        </w:rPr>
        <w:t xml:space="preserve"> a seguinte Lei:</w:t>
      </w:r>
    </w:p>
    <w:p w14:paraId="05B6BFBC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</w:rPr>
        <w:tab/>
      </w:r>
      <w:r w:rsidRPr="00FE118E">
        <w:rPr>
          <w:rFonts w:asciiTheme="minorHAnsi" w:hAnsiTheme="minorHAnsi" w:cstheme="minorHAnsi"/>
          <w:b/>
          <w:bCs/>
          <w:lang w:eastAsia="en-US"/>
        </w:rPr>
        <w:t>Art. 1º</w:t>
      </w:r>
      <w:r w:rsidRPr="00FE118E">
        <w:rPr>
          <w:rFonts w:asciiTheme="minorHAnsi" w:hAnsiTheme="minorHAnsi" w:cstheme="minorHAnsi"/>
          <w:lang w:eastAsia="en-US"/>
        </w:rPr>
        <w:t xml:space="preserve"> O Poder Executivo fica autorizado a conceder parcelamento, para fins de pagamento, dos créditos municipais, tributários e não-tributários, ajuizados ou a ajuizar, vencidos e inscritos ou não em Dívida Ativa até 31 de dezembro de 2020.</w:t>
      </w:r>
    </w:p>
    <w:p w14:paraId="4EE655A7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1" w:name="a2"/>
      <w:bookmarkEnd w:id="1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</w:t>
      </w:r>
      <w:r w:rsidRPr="00FE118E">
        <w:rPr>
          <w:rFonts w:asciiTheme="minorHAnsi" w:hAnsiTheme="minorHAnsi" w:cstheme="minorHAnsi"/>
          <w:b/>
          <w:bCs/>
          <w:lang w:eastAsia="en-US"/>
        </w:rPr>
        <w:tab/>
      </w:r>
      <w:r w:rsidRPr="00FE118E">
        <w:rPr>
          <w:rFonts w:asciiTheme="minorHAnsi" w:hAnsiTheme="minorHAnsi" w:cstheme="minorHAnsi"/>
          <w:b/>
          <w:bCs/>
          <w:lang w:eastAsia="en-US"/>
        </w:rPr>
        <w:tab/>
        <w:t xml:space="preserve"> Art. 2º</w:t>
      </w:r>
      <w:r w:rsidRPr="00FE118E">
        <w:rPr>
          <w:rFonts w:asciiTheme="minorHAnsi" w:hAnsiTheme="minorHAnsi" w:cstheme="minorHAnsi"/>
          <w:lang w:eastAsia="en-US"/>
        </w:rPr>
        <w:t xml:space="preserve"> O contribuinte terá prazo de 30 de novembro a 31 de março de 2022 para aderir ao presente programa, devendo saldar seu débito em cota única ou em parcelas mensais.</w:t>
      </w:r>
    </w:p>
    <w:p w14:paraId="7570D702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2" w:name="a3"/>
      <w:bookmarkEnd w:id="2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</w:t>
      </w:r>
      <w:r w:rsidRPr="00FE118E">
        <w:rPr>
          <w:rFonts w:asciiTheme="minorHAnsi" w:hAnsiTheme="minorHAnsi" w:cstheme="minorHAnsi"/>
          <w:b/>
          <w:bCs/>
          <w:lang w:eastAsia="en-US"/>
        </w:rPr>
        <w:tab/>
        <w:t>Art. 3º</w:t>
      </w:r>
      <w:r w:rsidRPr="00FE118E">
        <w:rPr>
          <w:rFonts w:asciiTheme="minorHAnsi" w:hAnsiTheme="minorHAnsi" w:cstheme="minorHAnsi"/>
          <w:lang w:eastAsia="en-US"/>
        </w:rPr>
        <w:t xml:space="preserve"> O beneficiário deverá assinar requerimento de parcelamento, que estará à disposição no setor competente, junto ao Centro Administrativo Municipal, sendo que o não pagamento de suas prestações de forma sucessiva, importará no imediato prosseguimento dos procedimentos de cobrança, conforme dispõe a Lei.</w:t>
      </w:r>
      <w:bookmarkStart w:id="3" w:name="a4"/>
      <w:bookmarkEnd w:id="3"/>
    </w:p>
    <w:p w14:paraId="04F564C9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</w:t>
      </w:r>
      <w:r w:rsidRPr="00FE118E">
        <w:rPr>
          <w:rFonts w:asciiTheme="minorHAnsi" w:hAnsiTheme="minorHAnsi" w:cstheme="minorHAnsi"/>
          <w:b/>
          <w:bCs/>
          <w:lang w:eastAsia="en-US"/>
        </w:rPr>
        <w:tab/>
      </w:r>
      <w:r w:rsidRPr="00FE118E">
        <w:rPr>
          <w:rFonts w:asciiTheme="minorHAnsi" w:hAnsiTheme="minorHAnsi" w:cstheme="minorHAnsi"/>
          <w:b/>
          <w:bCs/>
          <w:lang w:eastAsia="en-US"/>
        </w:rPr>
        <w:tab/>
        <w:t>Art. 4º</w:t>
      </w:r>
      <w:r w:rsidRPr="00FE118E">
        <w:rPr>
          <w:rFonts w:asciiTheme="minorHAnsi" w:hAnsiTheme="minorHAnsi" w:cstheme="minorHAnsi"/>
          <w:lang w:eastAsia="en-US"/>
        </w:rPr>
        <w:t xml:space="preserve"> O valor do crédito será consolidado na data da assinatura do Termo de Confissão de Dívida e Compromisso de Pagamento, compreendendo o principal, correção monetária, juros legais e multa segundo a lei aplicável ou o contrato, desde a data do desembolso ou vencimento, em parcelas mensais e sucessivas, conforme a Lei.</w:t>
      </w:r>
    </w:p>
    <w:p w14:paraId="55282CA3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ab/>
      </w:r>
      <w:r w:rsidRPr="00FE118E">
        <w:rPr>
          <w:rFonts w:asciiTheme="minorHAnsi" w:hAnsiTheme="minorHAnsi" w:cstheme="minorHAnsi"/>
          <w:b/>
          <w:bCs/>
          <w:lang w:eastAsia="en-US"/>
        </w:rPr>
        <w:tab/>
        <w:t>Art. 5º</w:t>
      </w:r>
      <w:r w:rsidRPr="00FE118E">
        <w:rPr>
          <w:rFonts w:asciiTheme="minorHAnsi" w:hAnsiTheme="minorHAnsi" w:cstheme="minorHAnsi"/>
          <w:lang w:eastAsia="en-US"/>
        </w:rPr>
        <w:t xml:space="preserve"> O Poder Executivo elaborará formulário padronizado para o requerimento e Termo de Confissão de Dívida e Compromisso de Pagamento, sem prejuízo da regulamentação desta Lei, no que couber.</w:t>
      </w:r>
    </w:p>
    <w:p w14:paraId="01455D35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bookmarkStart w:id="4" w:name="a6"/>
      <w:bookmarkEnd w:id="4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</w:t>
      </w:r>
      <w:r w:rsidRPr="00FE118E">
        <w:rPr>
          <w:rFonts w:asciiTheme="minorHAnsi" w:hAnsiTheme="minorHAnsi" w:cstheme="minorHAnsi"/>
          <w:b/>
          <w:bCs/>
          <w:lang w:eastAsia="en-US"/>
        </w:rPr>
        <w:tab/>
        <w:t>Art. 6º</w:t>
      </w:r>
      <w:r w:rsidRPr="00FE118E">
        <w:rPr>
          <w:rFonts w:asciiTheme="minorHAnsi" w:hAnsiTheme="minorHAnsi" w:cstheme="minorHAnsi"/>
          <w:lang w:eastAsia="en-US"/>
        </w:rPr>
        <w:t xml:space="preserve"> Nos termos de confissão de dívida e parcelamento deverá prever a possibilidade do pagamento parcelado do débito existente, observando que o valor mínimo de cada parcela não poderá ser inferior a 15% do salário mínimo vigente.</w:t>
      </w:r>
    </w:p>
    <w:p w14:paraId="5D15749F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</w:t>
      </w:r>
      <w:bookmarkStart w:id="5" w:name="a7"/>
      <w:bookmarkEnd w:id="5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Art. 7º</w:t>
      </w:r>
      <w:r w:rsidRPr="00FE118E">
        <w:rPr>
          <w:rFonts w:asciiTheme="minorHAnsi" w:hAnsiTheme="minorHAnsi" w:cstheme="minorHAnsi"/>
          <w:lang w:eastAsia="en-US"/>
        </w:rPr>
        <w:t xml:space="preserve"> O pagamento poderá ser parcelado da seguinte forma:</w:t>
      </w:r>
    </w:p>
    <w:p w14:paraId="1B27E4B6" w14:textId="77777777" w:rsidR="00FE118E" w:rsidRPr="00FE118E" w:rsidRDefault="00FE118E" w:rsidP="00FE118E">
      <w:pPr>
        <w:spacing w:before="120" w:after="120"/>
        <w:ind w:left="777" w:right="57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>I – Pagamento a vista com redução de 100% (cem por cento) das multas de mora e 100% (cem por cento) dos juros de mora, para pagamentos efetuados até 24 de dezembro de 2021.</w:t>
      </w:r>
    </w:p>
    <w:p w14:paraId="647DDD1A" w14:textId="77777777" w:rsidR="00FE118E" w:rsidRPr="00FE118E" w:rsidRDefault="00FE118E" w:rsidP="00FE118E">
      <w:pPr>
        <w:spacing w:before="120" w:after="120"/>
        <w:ind w:left="777" w:right="57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>II – Em até 2 (duas) vezes consecutivas com no mínimo 50% de entrada na data do acordo, com redução de 80% (oitenta por cento) dos juros de mora, e de 80% (oitenta por centos) das multas de mora.</w:t>
      </w:r>
    </w:p>
    <w:p w14:paraId="4B98171F" w14:textId="77777777" w:rsidR="00FE118E" w:rsidRPr="00FE118E" w:rsidRDefault="00FE118E" w:rsidP="00FE118E">
      <w:pPr>
        <w:spacing w:before="120" w:after="120"/>
        <w:ind w:left="777" w:right="57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>III – Em até 10 (dez) vezes com 50% (cinquenta por cento) dos juros de mora, e de 50% (cinquenta por centos) das multas de mora.</w:t>
      </w:r>
    </w:p>
    <w:p w14:paraId="24BBD096" w14:textId="77777777" w:rsidR="00FE118E" w:rsidRPr="00FE118E" w:rsidRDefault="00FE118E" w:rsidP="00FE118E">
      <w:pPr>
        <w:spacing w:before="120" w:after="120"/>
        <w:ind w:left="777" w:right="57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t>IV – Em até 24 (vinte e quatro) vezes com 20% (vinte por cento) dos juros de mora, e de 20% (vinte por centos) das multas de mora.</w:t>
      </w:r>
    </w:p>
    <w:p w14:paraId="543DD98A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r w:rsidRPr="00FE118E">
        <w:rPr>
          <w:rFonts w:asciiTheme="minorHAnsi" w:hAnsiTheme="minorHAnsi" w:cstheme="minorHAnsi"/>
          <w:b/>
          <w:bCs/>
          <w:lang w:eastAsia="en-US"/>
        </w:rPr>
        <w:lastRenderedPageBreak/>
        <w:t xml:space="preserve">                     Art. 8º</w:t>
      </w:r>
      <w:r w:rsidRPr="00FE118E">
        <w:rPr>
          <w:rFonts w:asciiTheme="minorHAnsi" w:hAnsiTheme="minorHAnsi" w:cstheme="minorHAnsi"/>
          <w:lang w:eastAsia="en-US"/>
        </w:rPr>
        <w:t xml:space="preserve"> O não pagamento de 2 (duas) parcelas consecutivas importará no cancelamento do parcelamento e retorno a situação originária do saldo devido.</w:t>
      </w:r>
    </w:p>
    <w:p w14:paraId="63CF752C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6" w:name="a9"/>
      <w:bookmarkEnd w:id="6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 Art. 9º</w:t>
      </w:r>
      <w:r w:rsidRPr="00FE118E">
        <w:rPr>
          <w:rFonts w:asciiTheme="minorHAnsi" w:hAnsiTheme="minorHAnsi" w:cstheme="minorHAnsi"/>
          <w:lang w:eastAsia="en-US"/>
        </w:rPr>
        <w:t xml:space="preserve"> A opção pelo programa de recuperação fiscal importa na confissão irrevogável e irretratável dos débitos levantados pela municipalidade, quando da assinatura do termo.</w:t>
      </w:r>
    </w:p>
    <w:p w14:paraId="28CF045C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7" w:name="a10"/>
      <w:bookmarkEnd w:id="7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 Art. 10.</w:t>
      </w:r>
      <w:r w:rsidRPr="00FE118E">
        <w:rPr>
          <w:rFonts w:asciiTheme="minorHAnsi" w:hAnsiTheme="minorHAnsi" w:cstheme="minorHAnsi"/>
          <w:lang w:eastAsia="en-US"/>
        </w:rPr>
        <w:t xml:space="preserve"> O Município requererá suspensão do prosseguimento do processo judicial, no caso de pedido de parcelamento, sendo que o arquivamento apenas ocorrerá após o pagamento final.</w:t>
      </w:r>
    </w:p>
    <w:p w14:paraId="28E6FC10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r w:rsidRPr="00FE118E">
        <w:rPr>
          <w:rFonts w:asciiTheme="minorHAnsi" w:hAnsiTheme="minorHAnsi" w:cstheme="minorHAnsi"/>
          <w:lang w:eastAsia="en-US"/>
        </w:rPr>
        <w:t>                      </w:t>
      </w:r>
      <w:r w:rsidRPr="00FE118E">
        <w:rPr>
          <w:rFonts w:asciiTheme="minorHAnsi" w:hAnsiTheme="minorHAnsi" w:cstheme="minorHAnsi"/>
          <w:b/>
          <w:bCs/>
          <w:lang w:eastAsia="en-US"/>
        </w:rPr>
        <w:t>Parágrafo único.</w:t>
      </w:r>
      <w:r w:rsidRPr="00FE118E">
        <w:rPr>
          <w:rFonts w:asciiTheme="minorHAnsi" w:hAnsiTheme="minorHAnsi" w:cstheme="minorHAnsi"/>
          <w:lang w:eastAsia="en-US"/>
        </w:rPr>
        <w:t xml:space="preserve"> O beneficiário deverá pagar ainda, as custas processuais incidentes e os honorários advocatícios calculados sobre o valor da dívida, sendo que o arquivamento definitivo somente ocorrerá depois de satisfeitas estas verbas, sob pena de prosseguimento pelo saldo remanescente.</w:t>
      </w:r>
    </w:p>
    <w:p w14:paraId="4060C5F5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8" w:name="a11"/>
      <w:bookmarkEnd w:id="8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Art. 11.</w:t>
      </w:r>
      <w:r w:rsidRPr="00FE118E">
        <w:rPr>
          <w:rFonts w:asciiTheme="minorHAnsi" w:hAnsiTheme="minorHAnsi" w:cstheme="minorHAnsi"/>
          <w:lang w:eastAsia="en-US"/>
        </w:rPr>
        <w:t xml:space="preserve"> Quando os devedores forem ocupantes de cargos eletivos, efetivos ou em comissão, o pagamento poderá ser feito mediante desconto do valor das parcelas na folha de pagamento dos subsídios ou vencimentos, observados os limites percentuais de desconto, previstos no Regime Jurídico.</w:t>
      </w:r>
    </w:p>
    <w:p w14:paraId="5B97212B" w14:textId="77777777" w:rsidR="00FE118E" w:rsidRPr="00FE118E" w:rsidRDefault="00FE118E" w:rsidP="00FE118E">
      <w:pPr>
        <w:spacing w:before="120" w:after="120"/>
        <w:ind w:left="57" w:right="57"/>
        <w:jc w:val="both"/>
        <w:rPr>
          <w:rFonts w:asciiTheme="minorHAnsi" w:hAnsiTheme="minorHAnsi" w:cstheme="minorHAnsi"/>
          <w:lang w:eastAsia="en-US"/>
        </w:rPr>
      </w:pPr>
      <w:bookmarkStart w:id="9" w:name="a12"/>
      <w:bookmarkEnd w:id="9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  Art. 12.</w:t>
      </w:r>
      <w:r w:rsidRPr="00FE118E">
        <w:rPr>
          <w:rFonts w:asciiTheme="minorHAnsi" w:hAnsiTheme="minorHAnsi" w:cstheme="minorHAnsi"/>
          <w:lang w:eastAsia="en-US"/>
        </w:rPr>
        <w:t xml:space="preserve"> Ficam cancelados, nos termos do </w:t>
      </w:r>
      <w:hyperlink r:id="rId5" w:anchor="art14" w:history="1">
        <w:r w:rsidRPr="00FE118E">
          <w:rPr>
            <w:rFonts w:asciiTheme="minorHAnsi" w:hAnsiTheme="minorHAnsi" w:cstheme="minorHAnsi"/>
            <w:u w:val="single"/>
            <w:lang w:eastAsia="en-US"/>
          </w:rPr>
          <w:t>inciso II do § 3º do art. 14 da Lei Complementar nº 101</w:t>
        </w:r>
      </w:hyperlink>
      <w:r w:rsidRPr="00FE118E">
        <w:rPr>
          <w:rFonts w:asciiTheme="minorHAnsi" w:hAnsiTheme="minorHAnsi" w:cstheme="minorHAnsi"/>
          <w:lang w:eastAsia="en-US"/>
        </w:rPr>
        <w:t>, de 04 de maio de 2000, os débitos de qualquer natureza e origem, inscritos em dívida ativa, consolidados conforme critérios desta Lei, vencidos até 31 de dezembro de 2020, que, em relação a cada contribuinte ou devedor e computados todos os encargos legais ou contratuais, sejam de valor inferior a R$ 100,00 (cem reais).</w:t>
      </w:r>
    </w:p>
    <w:p w14:paraId="4FE04E4E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bookmarkStart w:id="10" w:name="a13"/>
      <w:bookmarkEnd w:id="10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Art.13.</w:t>
      </w:r>
      <w:r w:rsidRPr="00FE118E">
        <w:rPr>
          <w:rFonts w:asciiTheme="minorHAnsi" w:hAnsiTheme="minorHAnsi" w:cstheme="minorHAnsi"/>
          <w:lang w:eastAsia="en-US"/>
        </w:rPr>
        <w:t xml:space="preserve"> Esta Lei poderá ser regulamentada por decreto municipal.</w:t>
      </w:r>
    </w:p>
    <w:p w14:paraId="6B28DE73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bookmarkStart w:id="11" w:name="a14"/>
      <w:bookmarkEnd w:id="11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  Art. 14.</w:t>
      </w:r>
      <w:r w:rsidRPr="00FE118E">
        <w:rPr>
          <w:rFonts w:asciiTheme="minorHAnsi" w:hAnsiTheme="minorHAnsi" w:cstheme="minorHAnsi"/>
          <w:lang w:eastAsia="en-US"/>
        </w:rPr>
        <w:t xml:space="preserve"> Aplica-se subsidiariamente a esta Lei os dispositivos do Código Tributário Municipal e legislação pertinente no que couber.</w:t>
      </w:r>
    </w:p>
    <w:p w14:paraId="19EAD2FF" w14:textId="77777777" w:rsidR="00FE118E" w:rsidRPr="00FE118E" w:rsidRDefault="00FE118E" w:rsidP="00FE118E">
      <w:pPr>
        <w:spacing w:before="120" w:after="120"/>
        <w:ind w:left="57" w:right="57"/>
        <w:rPr>
          <w:rFonts w:asciiTheme="minorHAnsi" w:hAnsiTheme="minorHAnsi" w:cstheme="minorHAnsi"/>
          <w:lang w:eastAsia="en-US"/>
        </w:rPr>
      </w:pPr>
      <w:bookmarkStart w:id="12" w:name="a15"/>
      <w:bookmarkEnd w:id="12"/>
      <w:r w:rsidRPr="00FE118E">
        <w:rPr>
          <w:rFonts w:asciiTheme="minorHAnsi" w:hAnsiTheme="minorHAnsi" w:cstheme="minorHAnsi"/>
          <w:b/>
          <w:bCs/>
          <w:lang w:eastAsia="en-US"/>
        </w:rPr>
        <w:t xml:space="preserve">                  Art. 15.</w:t>
      </w:r>
      <w:r w:rsidRPr="00FE118E">
        <w:rPr>
          <w:rFonts w:asciiTheme="minorHAnsi" w:hAnsiTheme="minorHAnsi" w:cstheme="minorHAnsi"/>
          <w:lang w:eastAsia="en-US"/>
        </w:rPr>
        <w:t xml:space="preserve"> Revogadas as disposições em contrário a presente Lei Municipal, entrará em vigor na data de sua publicação.</w:t>
      </w:r>
    </w:p>
    <w:p w14:paraId="37FFC256" w14:textId="7B66337F" w:rsidR="00FE118E" w:rsidRDefault="00FE118E" w:rsidP="00FE118E">
      <w:pPr>
        <w:spacing w:before="120" w:after="120"/>
        <w:ind w:firstLine="708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GABINETE DO PREFEITO MUNICIPAL DE PUTINGA, </w:t>
      </w:r>
      <w:r>
        <w:rPr>
          <w:rFonts w:asciiTheme="minorHAnsi" w:eastAsiaTheme="minorHAnsi" w:hAnsiTheme="minorHAnsi" w:cstheme="minorHAnsi"/>
          <w:lang w:eastAsia="en-US"/>
        </w:rPr>
        <w:t xml:space="preserve">aos 04 dias do mês de </w:t>
      </w:r>
      <w:r>
        <w:rPr>
          <w:rFonts w:asciiTheme="minorHAnsi" w:eastAsiaTheme="minorHAnsi" w:hAnsiTheme="minorHAnsi" w:cstheme="minorHAnsi"/>
          <w:lang w:eastAsia="en-US"/>
        </w:rPr>
        <w:t>n</w:t>
      </w:r>
      <w:r>
        <w:rPr>
          <w:rFonts w:asciiTheme="minorHAnsi" w:eastAsiaTheme="minorHAnsi" w:hAnsiTheme="minorHAnsi" w:cstheme="minorHAnsi"/>
          <w:lang w:eastAsia="en-US"/>
        </w:rPr>
        <w:t>ovembro de 2021.</w:t>
      </w:r>
    </w:p>
    <w:p w14:paraId="1AD27D35" w14:textId="77777777" w:rsidR="00FE118E" w:rsidRDefault="00FE118E" w:rsidP="00FE118E">
      <w:pPr>
        <w:spacing w:before="120" w:after="120"/>
        <w:ind w:firstLine="708"/>
        <w:rPr>
          <w:rFonts w:asciiTheme="minorHAnsi" w:eastAsiaTheme="minorHAnsi" w:hAnsiTheme="minorHAnsi" w:cstheme="minorHAnsi"/>
          <w:lang w:eastAsia="en-US"/>
        </w:rPr>
      </w:pPr>
    </w:p>
    <w:p w14:paraId="69CF2060" w14:textId="77777777" w:rsidR="00FE118E" w:rsidRDefault="00FE118E" w:rsidP="00FE118E">
      <w:pPr>
        <w:spacing w:before="120" w:after="120"/>
        <w:jc w:val="center"/>
        <w:rPr>
          <w:rFonts w:asciiTheme="minorHAnsi" w:hAnsiTheme="minorHAnsi" w:cstheme="minorHAnsi"/>
          <w:b/>
        </w:rPr>
      </w:pPr>
      <w:bookmarkStart w:id="13" w:name="_Hlk79481847"/>
      <w:r>
        <w:rPr>
          <w:rFonts w:asciiTheme="minorHAnsi" w:hAnsiTheme="minorHAnsi" w:cstheme="minorHAnsi"/>
          <w:b/>
        </w:rPr>
        <w:t>PAULO SERGIO LIMA DOS SANTOS</w:t>
      </w:r>
    </w:p>
    <w:p w14:paraId="4A19F97C" w14:textId="77777777" w:rsidR="00FE118E" w:rsidRDefault="00FE118E" w:rsidP="00FE118E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Prefeito Municipal </w:t>
      </w:r>
      <w:bookmarkEnd w:id="13"/>
    </w:p>
    <w:p w14:paraId="6184F87D" w14:textId="77777777" w:rsidR="00FE118E" w:rsidRDefault="00FE118E" w:rsidP="00FE118E">
      <w:pPr>
        <w:spacing w:before="120" w:after="120"/>
        <w:jc w:val="center"/>
        <w:rPr>
          <w:rFonts w:asciiTheme="minorHAnsi" w:hAnsiTheme="minorHAnsi" w:cstheme="minorHAnsi"/>
        </w:rPr>
      </w:pPr>
    </w:p>
    <w:p w14:paraId="453DC992" w14:textId="77777777" w:rsidR="00FE118E" w:rsidRDefault="00FE118E" w:rsidP="00FE118E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Registre-se e Publique-se</w:t>
      </w:r>
    </w:p>
    <w:p w14:paraId="6E6AD109" w14:textId="77777777" w:rsidR="00FE118E" w:rsidRDefault="00FE118E" w:rsidP="00FE118E">
      <w:pPr>
        <w:autoSpaceDN w:val="0"/>
        <w:spacing w:before="120" w:after="120"/>
        <w:jc w:val="both"/>
        <w:rPr>
          <w:rFonts w:asciiTheme="minorHAnsi" w:hAnsiTheme="minorHAnsi" w:cstheme="minorHAnsi"/>
          <w:b/>
        </w:rPr>
      </w:pPr>
    </w:p>
    <w:p w14:paraId="12E22ECC" w14:textId="77777777" w:rsidR="00FE118E" w:rsidRDefault="00FE118E" w:rsidP="00FE118E">
      <w:pPr>
        <w:autoSpaceDN w:val="0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MAURO CAPELARI</w:t>
      </w:r>
    </w:p>
    <w:p w14:paraId="09E4614D" w14:textId="6DA6248E" w:rsidR="00FE118E" w:rsidRDefault="00FE118E" w:rsidP="001C3B87">
      <w:pPr>
        <w:autoSpaceDN w:val="0"/>
        <w:spacing w:before="120" w:after="120"/>
        <w:jc w:val="both"/>
      </w:pPr>
      <w:r>
        <w:rPr>
          <w:rFonts w:asciiTheme="minorHAnsi" w:hAnsiTheme="minorHAnsi" w:cstheme="minorHAnsi"/>
          <w:b/>
        </w:rPr>
        <w:t>Secretário da Administração, Fazenda e Planejamento</w:t>
      </w:r>
    </w:p>
    <w:p w14:paraId="0BE09CD2" w14:textId="77777777" w:rsidR="00A731C7" w:rsidRDefault="00A731C7" w:rsidP="00FE118E">
      <w:pPr>
        <w:spacing w:before="120" w:after="120"/>
      </w:pPr>
    </w:p>
    <w:sectPr w:rsidR="00A731C7" w:rsidSect="00FE118E">
      <w:pgSz w:w="11907" w:h="16840" w:code="9"/>
      <w:pgMar w:top="2665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8E"/>
    <w:rsid w:val="001C3B87"/>
    <w:rsid w:val="006113F8"/>
    <w:rsid w:val="007B6577"/>
    <w:rsid w:val="00A731C7"/>
    <w:rsid w:val="00F70288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E97A"/>
  <w15:chartTrackingRefBased/>
  <w15:docId w15:val="{C69705BD-D0F5-455D-94CC-EF96FF7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8E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cp/lcp101.htm" TargetMode="External"/><Relationship Id="rId4" Type="http://schemas.openxmlformats.org/officeDocument/2006/relationships/hyperlink" Target="file:///C:\Users\USUARIO\AppData\Local\Microsoft\Windows\Temporary%20Internet%20Files\Content.Outlook\SSWS5X4K\visualizarDiploma.php%3fcdMunicipio=7792&amp;cdDiploma=99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2021-11-04T17:37:00Z</cp:lastPrinted>
  <dcterms:created xsi:type="dcterms:W3CDTF">2021-11-04T17:32:00Z</dcterms:created>
  <dcterms:modified xsi:type="dcterms:W3CDTF">2021-11-04T17:37:00Z</dcterms:modified>
</cp:coreProperties>
</file>